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55CA91" w14:textId="77777777" w:rsidR="00CB386F" w:rsidRPr="00CB386F" w:rsidRDefault="00CB386F" w:rsidP="00CB386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CB386F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, S.,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Jedlickova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, V., Paluch, Z.,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Zecova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S.: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Plasma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levels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nitrite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>/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nitrate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inflammation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markers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elderly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individuals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Bratisl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B386F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CB386F">
              <w:rPr>
                <w:rFonts w:cstheme="minorHAnsi"/>
                <w:sz w:val="16"/>
                <w:szCs w:val="16"/>
              </w:rPr>
              <w:t xml:space="preserve"> Listy. 2008;109(7):289-92. PMID: 18792481.</w:t>
            </w: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0CE84F00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CB386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34D1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F909" w14:textId="77777777" w:rsidR="00B34D17" w:rsidRDefault="00B34D17">
      <w:pPr>
        <w:spacing w:line="240" w:lineRule="auto"/>
      </w:pPr>
      <w:r>
        <w:separator/>
      </w:r>
    </w:p>
  </w:endnote>
  <w:endnote w:type="continuationSeparator" w:id="0">
    <w:p w14:paraId="744FB502" w14:textId="77777777" w:rsidR="00B34D17" w:rsidRDefault="00B34D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5DDDC" w14:textId="77777777" w:rsidR="00B34D17" w:rsidRDefault="00B34D17">
      <w:pPr>
        <w:spacing w:after="0"/>
      </w:pPr>
      <w:r>
        <w:separator/>
      </w:r>
    </w:p>
  </w:footnote>
  <w:footnote w:type="continuationSeparator" w:id="0">
    <w:p w14:paraId="3BD8E856" w14:textId="77777777" w:rsidR="00B34D17" w:rsidRDefault="00B34D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34D17"/>
    <w:rsid w:val="00BC227E"/>
    <w:rsid w:val="00BF53DD"/>
    <w:rsid w:val="00CB386F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880</Words>
  <Characters>5019</Characters>
  <Application>Microsoft Office Word</Application>
  <DocSecurity>0</DocSecurity>
  <Lines>41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2022-06-10T12:41:00Z</dcterms:created>
  <dcterms:modified xsi:type="dcterms:W3CDTF">2022-06-10T12:41:00Z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